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0D" w:rsidRPr="0042480D" w:rsidRDefault="0042480D" w:rsidP="0042480D">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r w:rsidRPr="0042480D">
        <w:rPr>
          <w:rFonts w:ascii="宋体" w:eastAsia="宋体" w:hAnsi="宋体" w:cs="宋体"/>
          <w:color w:val="000000"/>
          <w:kern w:val="36"/>
          <w:sz w:val="33"/>
          <w:szCs w:val="33"/>
        </w:rPr>
        <w:t>2023年加拿大</w:t>
      </w:r>
      <w:proofErr w:type="spellStart"/>
      <w:r w:rsidRPr="0042480D">
        <w:rPr>
          <w:rFonts w:ascii="宋体" w:eastAsia="宋体" w:hAnsi="宋体" w:cs="宋体"/>
          <w:color w:val="000000"/>
          <w:kern w:val="36"/>
          <w:sz w:val="33"/>
          <w:szCs w:val="33"/>
        </w:rPr>
        <w:t>Mitacs</w:t>
      </w:r>
      <w:proofErr w:type="spellEnd"/>
      <w:r w:rsidRPr="0042480D">
        <w:rPr>
          <w:rFonts w:ascii="宋体" w:eastAsia="宋体" w:hAnsi="宋体" w:cs="宋体"/>
          <w:color w:val="000000"/>
          <w:kern w:val="36"/>
          <w:sz w:val="33"/>
          <w:szCs w:val="33"/>
        </w:rPr>
        <w:t>本科生实习合作奖学金遴选通知</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根据国家留学基金管理委员会（以下简称国家留学基金委）与加拿大</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关于合作开展本科生实习的谅解备忘录，2023年国家留学基金委将选派200名优秀在读本科生赴加拿大高校开展科研实习。现将有关事宜通知如下：</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b/>
          <w:bCs/>
          <w:kern w:val="0"/>
          <w:sz w:val="24"/>
          <w:szCs w:val="24"/>
        </w:rPr>
        <w:t>一、申请人基本条件</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（一）拥护中国共产党的领导和中国特色社会主义制度，热爱祖国、品德良好、遵纪守法，具有服务国家、服务社会、服务人民的责任感和端正的世界观、人生观、价值观。</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（二）具有良好专业基础和发展潜力，恪守学术道德、遵守学术规范，在工作、学习中表现突出，具有学成回国为国家建设服务的事业心和使命感。</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（三）具有中华人民共和国国籍，不具有国外永久居留权。</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（四）申请时年龄满18周岁（2004年1月1日以前出生），2022年9月份后为“双一流”建设高校（附件1）全日制在读四年制本科的三年级学生，或五年制本科的四年级学生。</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（五）品学兼优，其中GPA成绩不少于3.5分（4分制）或学习成绩平均分不低于85分（百分制），无不及格科目；热心参加社会实践和公益活动。</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（六）身体健康，心理健康。</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（七）符合国家留学基金资助出国留学外语条件及留学国家、留学单位的语言要求。</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b/>
          <w:bCs/>
          <w:kern w:val="0"/>
          <w:sz w:val="24"/>
          <w:szCs w:val="24"/>
        </w:rPr>
        <w:t>申报时若外语水平未达标，须于派出前达到外语合格要求。</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（八）暂不受理以下人员的申请：</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1．已获得国家公派留学资格且在有效期内；</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2．已申报国家公派出国留学项目尚未公布录取结果；</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lastRenderedPageBreak/>
        <w:t>3．曾获得国家公派留学资格，未经国家留学基金委批准擅自放弃且时间在5年以内，或经国家留学基金委批准放弃且时间在2年以内（因疫情原因已办理放弃公派留学资格的除外）。</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b/>
          <w:bCs/>
          <w:kern w:val="0"/>
          <w:sz w:val="24"/>
          <w:szCs w:val="24"/>
        </w:rPr>
        <w:t>二、选派专业、实习期限及内容</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（一）选派专业无限制。</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（二）实习期限为3个月。实习内容主要包括：</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1．跟随导师进行相关科研实习；</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2．与加拿大行业及政府代表展开交流；</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3．参加</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举办的职业发展研讨,主题包括团队合作、交流与沟通技巧及创业等；</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4．撰写与实习研究课题相关的论文，将有机会以报告会形式向加拿大高校师生及行业代表汇报研究成果；</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5．与来自其他国家的学生开展交流活动。</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b/>
          <w:bCs/>
          <w:kern w:val="0"/>
          <w:sz w:val="24"/>
          <w:szCs w:val="24"/>
        </w:rPr>
        <w:t>三、资助方式</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国家留学基金委向留学人员提供2个月的奖学金生活费（1，800加元/月/人）、一次往返国际旅费和签证申请费；</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向留学人员提供1个月的奖学金生活费（1，800加元/月/人）、留学人员实习期间加方高校收取的学生管理费和医疗保险费。</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b/>
          <w:bCs/>
          <w:kern w:val="0"/>
          <w:sz w:val="24"/>
          <w:szCs w:val="24"/>
        </w:rPr>
        <w:t>四、选拔办法及时间安排</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（一）每校推荐人数不限，推荐人员名单须在校内公示。</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（二）请通知被推荐人于加拿大当地时间</w:t>
      </w:r>
      <w:r w:rsidRPr="0042480D">
        <w:rPr>
          <w:rFonts w:ascii="宋体" w:eastAsia="宋体" w:hAnsi="宋体" w:cs="宋体"/>
          <w:b/>
          <w:bCs/>
          <w:kern w:val="0"/>
          <w:sz w:val="24"/>
          <w:szCs w:val="24"/>
        </w:rPr>
        <w:t>2022年9月22日</w:t>
      </w:r>
      <w:r w:rsidRPr="0042480D">
        <w:rPr>
          <w:rFonts w:ascii="宋体" w:eastAsia="宋体" w:hAnsi="宋体" w:cs="宋体"/>
          <w:kern w:val="0"/>
          <w:sz w:val="24"/>
          <w:szCs w:val="24"/>
        </w:rPr>
        <w:t>前登录</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网上报名系统（</w:t>
      </w:r>
      <w:r w:rsidRPr="0042480D">
        <w:rPr>
          <w:rFonts w:ascii="宋体" w:eastAsia="宋体" w:hAnsi="宋体" w:cs="宋体"/>
          <w:kern w:val="0"/>
          <w:sz w:val="24"/>
          <w:szCs w:val="24"/>
        </w:rPr>
        <w:fldChar w:fldCharType="begin"/>
      </w:r>
      <w:r w:rsidRPr="0042480D">
        <w:rPr>
          <w:rFonts w:ascii="宋体" w:eastAsia="宋体" w:hAnsi="宋体" w:cs="宋体"/>
          <w:kern w:val="0"/>
          <w:sz w:val="24"/>
          <w:szCs w:val="24"/>
        </w:rPr>
        <w:instrText xml:space="preserve"> HYPERLINK "https://can01.safelinks.protection.outlook.com/?url=https://www.mitacs.ca/en/programs/globalink/globalink-research-internship&amp;data=05|01|dlum@mitacs.ca|3c3dce98d9374dd02ada08da7baef5a0|c9b5301b33334fdaa9f3255953ad265b|0|0|637958288613973812|Unknown|TWFpbGZsb3d8eyJWIjoiMC4wLjAwMDAiLCJQIjoiV2luMzIiLCJBTiI6Ik1haWwiLCJXVCI6Mn0=|3000|||&amp;sdata=0eHDO7wvRZoteoZevz1EyVpkM1kxvq7g7VYn1h8kRRs=&amp;reserved=0" </w:instrText>
      </w:r>
      <w:r w:rsidRPr="0042480D">
        <w:rPr>
          <w:rFonts w:ascii="宋体" w:eastAsia="宋体" w:hAnsi="宋体" w:cs="宋体"/>
          <w:kern w:val="0"/>
          <w:sz w:val="24"/>
          <w:szCs w:val="24"/>
        </w:rPr>
        <w:fldChar w:fldCharType="separate"/>
      </w:r>
      <w:r w:rsidRPr="0042480D">
        <w:rPr>
          <w:rFonts w:ascii="宋体" w:eastAsia="宋体" w:hAnsi="宋体" w:cs="宋体"/>
          <w:color w:val="0000FF"/>
          <w:kern w:val="0"/>
          <w:sz w:val="24"/>
          <w:szCs w:val="24"/>
          <w:u w:val="single"/>
        </w:rPr>
        <w:t>https://www.mitacs.ca/en/programs/globalink/globalink-</w:t>
      </w:r>
      <w:r w:rsidRPr="0042480D">
        <w:rPr>
          <w:rFonts w:ascii="宋体" w:eastAsia="宋体" w:hAnsi="宋体" w:cs="宋体"/>
          <w:color w:val="0000FF"/>
          <w:kern w:val="0"/>
          <w:sz w:val="24"/>
          <w:szCs w:val="24"/>
          <w:u w:val="single"/>
        </w:rPr>
        <w:lastRenderedPageBreak/>
        <w:t>research-internship</w:t>
      </w:r>
      <w:r w:rsidRPr="0042480D">
        <w:rPr>
          <w:rFonts w:ascii="宋体" w:eastAsia="宋体" w:hAnsi="宋体" w:cs="宋体"/>
          <w:kern w:val="0"/>
          <w:sz w:val="24"/>
          <w:szCs w:val="24"/>
        </w:rPr>
        <w:fldChar w:fldCharType="end"/>
      </w:r>
      <w:r w:rsidRPr="0042480D">
        <w:rPr>
          <w:rFonts w:ascii="宋体" w:eastAsia="宋体" w:hAnsi="宋体" w:cs="宋体"/>
          <w:kern w:val="0"/>
          <w:sz w:val="24"/>
          <w:szCs w:val="24"/>
        </w:rPr>
        <w:t>）查询课题列表并完成网上申请。加方咨询电子信箱：helpdesk@mitacs.ca。</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（三）</w:t>
      </w:r>
      <w:proofErr w:type="gramStart"/>
      <w:r w:rsidRPr="0042480D">
        <w:rPr>
          <w:rFonts w:ascii="宋体" w:eastAsia="宋体" w:hAnsi="宋体" w:cs="宋体"/>
          <w:kern w:val="0"/>
          <w:sz w:val="24"/>
          <w:szCs w:val="24"/>
        </w:rPr>
        <w:t>请统一</w:t>
      </w:r>
      <w:proofErr w:type="gramEnd"/>
      <w:r w:rsidRPr="0042480D">
        <w:rPr>
          <w:rFonts w:ascii="宋体" w:eastAsia="宋体" w:hAnsi="宋体" w:cs="宋体"/>
          <w:kern w:val="0"/>
          <w:sz w:val="24"/>
          <w:szCs w:val="24"/>
        </w:rPr>
        <w:t>组织被推荐人选于</w:t>
      </w:r>
      <w:r w:rsidRPr="0042480D">
        <w:rPr>
          <w:rFonts w:ascii="宋体" w:eastAsia="宋体" w:hAnsi="宋体" w:cs="宋体"/>
          <w:b/>
          <w:bCs/>
          <w:kern w:val="0"/>
          <w:sz w:val="24"/>
          <w:szCs w:val="24"/>
        </w:rPr>
        <w:t>2022年8月26日—9月22日</w:t>
      </w:r>
      <w:r w:rsidRPr="0042480D">
        <w:rPr>
          <w:rFonts w:ascii="宋体" w:eastAsia="宋体" w:hAnsi="宋体" w:cs="宋体"/>
          <w:kern w:val="0"/>
          <w:sz w:val="24"/>
          <w:szCs w:val="24"/>
        </w:rPr>
        <w:t>期间登录国家公派留学信息管理平台进行网上报名（http://apply.csc.edu.cn），按照《加拿大</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本科生实习合作奖学金申请材料及说明》（附件2）准备申请材料并在线提交。</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网上报名时“可利用合作渠道名称”选择“与加拿大</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本科生实习合作奖学金”，“受理机构名称”选择现就读院校。计划留学单位、国外导师信息按照向</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网上申报的第一志愿填写。</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（四）请于</w:t>
      </w:r>
      <w:r w:rsidRPr="0042480D">
        <w:rPr>
          <w:rFonts w:ascii="宋体" w:eastAsia="宋体" w:hAnsi="宋体" w:cs="宋体"/>
          <w:b/>
          <w:bCs/>
          <w:kern w:val="0"/>
          <w:sz w:val="24"/>
          <w:szCs w:val="24"/>
        </w:rPr>
        <w:t>2022年9月25日</w:t>
      </w:r>
      <w:r w:rsidRPr="0042480D">
        <w:rPr>
          <w:rFonts w:ascii="宋体" w:eastAsia="宋体" w:hAnsi="宋体" w:cs="宋体"/>
          <w:kern w:val="0"/>
          <w:sz w:val="24"/>
          <w:szCs w:val="24"/>
        </w:rPr>
        <w:t>前将单位推荐公函及《初选名单一览表》（附件3）扫描件合并为一份PDF文件发送至md4@csc.edu.cn，文件命名格式：加拿大</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本科生实习合作奖学金+受理机构名称。</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（五）国家留学基金委不直接受理个人申请。</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b/>
          <w:bCs/>
          <w:kern w:val="0"/>
          <w:sz w:val="24"/>
          <w:szCs w:val="24"/>
        </w:rPr>
        <w:t>五、评审、录取及派出</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国家留学基金委将对各高校推荐人选进行审核后确定候选人名单并提交</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，由</w:t>
      </w:r>
      <w:proofErr w:type="spellStart"/>
      <w:r w:rsidRPr="0042480D">
        <w:rPr>
          <w:rFonts w:ascii="宋体" w:eastAsia="宋体" w:hAnsi="宋体" w:cs="宋体"/>
          <w:kern w:val="0"/>
          <w:sz w:val="24"/>
          <w:szCs w:val="24"/>
        </w:rPr>
        <w:t>Mitacs</w:t>
      </w:r>
      <w:proofErr w:type="spellEnd"/>
      <w:r w:rsidRPr="0042480D">
        <w:rPr>
          <w:rFonts w:ascii="宋体" w:eastAsia="宋体" w:hAnsi="宋体" w:cs="宋体"/>
          <w:kern w:val="0"/>
          <w:sz w:val="24"/>
          <w:szCs w:val="24"/>
        </w:rPr>
        <w:t>评估申报材料并匹配对应专业导师及课题。被录取人员预计在2023年暑期派出。</w:t>
      </w:r>
      <w:bookmarkStart w:id="0" w:name="_GoBack"/>
      <w:bookmarkEnd w:id="0"/>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本项目留学人员按期回国后，再次申请国家公派出国留学攻读更高层次学位或进行联合培养时，不受回国后满两年方可再次申报的限制。</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工作中有任何情况和问题，请及时与国家留学基金委美大事务部联系。</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联系人：赵倩</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联系电话：010-66093557        </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传   真：010-66093945</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电子信箱：md4@csc.edu.cn</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lastRenderedPageBreak/>
        <w:t>地   址：北京市西城区车公庄大街9号A3楼13层国家留学基金委美大事务部（100044）</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附件：</w:t>
      </w:r>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1.</w:t>
      </w:r>
      <w:hyperlink r:id="rId6" w:tgtFrame="_blank" w:history="1">
        <w:r w:rsidRPr="0042480D">
          <w:rPr>
            <w:rFonts w:ascii="宋体" w:eastAsia="宋体" w:hAnsi="宋体" w:cs="宋体"/>
            <w:color w:val="0000FF"/>
            <w:kern w:val="0"/>
            <w:sz w:val="24"/>
            <w:szCs w:val="24"/>
            <w:u w:val="single"/>
          </w:rPr>
          <w:t>“双一流”建设高校名单（147所）</w:t>
        </w:r>
      </w:hyperlink>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2.</w:t>
      </w:r>
      <w:hyperlink r:id="rId7" w:tgtFrame="_blank" w:history="1">
        <w:r w:rsidRPr="0042480D">
          <w:rPr>
            <w:rFonts w:ascii="宋体" w:eastAsia="宋体" w:hAnsi="宋体" w:cs="宋体"/>
            <w:color w:val="0000FF"/>
            <w:kern w:val="0"/>
            <w:sz w:val="24"/>
            <w:szCs w:val="24"/>
            <w:u w:val="single"/>
          </w:rPr>
          <w:t>加拿大Mitacs本科生实习合作奖学金申请材料及说明</w:t>
        </w:r>
      </w:hyperlink>
    </w:p>
    <w:p w:rsidR="0042480D" w:rsidRPr="0042480D" w:rsidRDefault="0042480D" w:rsidP="0042480D">
      <w:pPr>
        <w:widowControl/>
        <w:shd w:val="clear" w:color="auto" w:fill="FFFFFF"/>
        <w:spacing w:after="100" w:afterAutospacing="1" w:line="432" w:lineRule="atLeast"/>
        <w:ind w:firstLine="480"/>
        <w:jc w:val="left"/>
        <w:rPr>
          <w:rFonts w:ascii="宋体" w:eastAsia="宋体" w:hAnsi="宋体" w:cs="宋体"/>
          <w:kern w:val="0"/>
          <w:sz w:val="24"/>
          <w:szCs w:val="24"/>
        </w:rPr>
      </w:pPr>
      <w:r w:rsidRPr="0042480D">
        <w:rPr>
          <w:rFonts w:ascii="宋体" w:eastAsia="宋体" w:hAnsi="宋体" w:cs="宋体"/>
          <w:kern w:val="0"/>
          <w:sz w:val="24"/>
          <w:szCs w:val="24"/>
        </w:rPr>
        <w:t>3. </w:t>
      </w:r>
      <w:hyperlink r:id="rId8" w:tgtFrame="_blank" w:history="1">
        <w:r w:rsidRPr="0042480D">
          <w:rPr>
            <w:rFonts w:ascii="宋体" w:eastAsia="宋体" w:hAnsi="宋体" w:cs="宋体"/>
            <w:color w:val="0000FF"/>
            <w:kern w:val="0"/>
            <w:sz w:val="24"/>
            <w:szCs w:val="24"/>
            <w:u w:val="single"/>
          </w:rPr>
          <w:t>初选名单一览表</w:t>
        </w:r>
      </w:hyperlink>
    </w:p>
    <w:p w:rsidR="00AE483B" w:rsidRDefault="00AE483B"/>
    <w:sectPr w:rsidR="00AE48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9E" w:rsidRDefault="0016599E" w:rsidP="00E22A9E">
      <w:r>
        <w:separator/>
      </w:r>
    </w:p>
  </w:endnote>
  <w:endnote w:type="continuationSeparator" w:id="0">
    <w:p w:rsidR="0016599E" w:rsidRDefault="0016599E" w:rsidP="00E2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9E" w:rsidRDefault="0016599E" w:rsidP="00E22A9E">
      <w:r>
        <w:separator/>
      </w:r>
    </w:p>
  </w:footnote>
  <w:footnote w:type="continuationSeparator" w:id="0">
    <w:p w:rsidR="0016599E" w:rsidRDefault="0016599E" w:rsidP="00E22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0D"/>
    <w:rsid w:val="0016599E"/>
    <w:rsid w:val="0042480D"/>
    <w:rsid w:val="00927092"/>
    <w:rsid w:val="00AE483B"/>
    <w:rsid w:val="00E22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37134-3280-4E92-A0B5-ECBDCB43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A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2A9E"/>
    <w:rPr>
      <w:sz w:val="18"/>
      <w:szCs w:val="18"/>
    </w:rPr>
  </w:style>
  <w:style w:type="paragraph" w:styleId="a5">
    <w:name w:val="footer"/>
    <w:basedOn w:val="a"/>
    <w:link w:val="a6"/>
    <w:uiPriority w:val="99"/>
    <w:unhideWhenUsed/>
    <w:rsid w:val="00E22A9E"/>
    <w:pPr>
      <w:tabs>
        <w:tab w:val="center" w:pos="4153"/>
        <w:tab w:val="right" w:pos="8306"/>
      </w:tabs>
      <w:snapToGrid w:val="0"/>
      <w:jc w:val="left"/>
    </w:pPr>
    <w:rPr>
      <w:sz w:val="18"/>
      <w:szCs w:val="18"/>
    </w:rPr>
  </w:style>
  <w:style w:type="character" w:customStyle="1" w:styleId="a6">
    <w:name w:val="页脚 字符"/>
    <w:basedOn w:val="a0"/>
    <w:link w:val="a5"/>
    <w:uiPriority w:val="99"/>
    <w:rsid w:val="00E22A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22602">
      <w:bodyDiv w:val="1"/>
      <w:marLeft w:val="0"/>
      <w:marRight w:val="0"/>
      <w:marTop w:val="0"/>
      <w:marBottom w:val="0"/>
      <w:divBdr>
        <w:top w:val="none" w:sz="0" w:space="0" w:color="auto"/>
        <w:left w:val="none" w:sz="0" w:space="0" w:color="auto"/>
        <w:bottom w:val="none" w:sz="0" w:space="0" w:color="auto"/>
        <w:right w:val="none" w:sz="0" w:space="0" w:color="auto"/>
      </w:divBdr>
      <w:divsChild>
        <w:div w:id="763040308">
          <w:marLeft w:val="0"/>
          <w:marRight w:val="0"/>
          <w:marTop w:val="0"/>
          <w:marBottom w:val="0"/>
          <w:divBdr>
            <w:top w:val="none" w:sz="0" w:space="0" w:color="auto"/>
            <w:left w:val="none" w:sz="0" w:space="0" w:color="auto"/>
            <w:bottom w:val="none" w:sz="0" w:space="0" w:color="auto"/>
            <w:right w:val="none" w:sz="0" w:space="0" w:color="auto"/>
          </w:divBdr>
          <w:divsChild>
            <w:div w:id="1051418408">
              <w:marLeft w:val="0"/>
              <w:marRight w:val="0"/>
              <w:marTop w:val="0"/>
              <w:marBottom w:val="0"/>
              <w:divBdr>
                <w:top w:val="single" w:sz="18" w:space="0" w:color="5689D2"/>
                <w:left w:val="none" w:sz="0" w:space="0" w:color="auto"/>
                <w:bottom w:val="single" w:sz="12" w:space="0" w:color="5689D2"/>
                <w:right w:val="none" w:sz="0" w:space="0" w:color="auto"/>
              </w:divBdr>
              <w:divsChild>
                <w:div w:id="1877038935">
                  <w:marLeft w:val="0"/>
                  <w:marRight w:val="0"/>
                  <w:marTop w:val="0"/>
                  <w:marBottom w:val="0"/>
                  <w:divBdr>
                    <w:top w:val="none" w:sz="0" w:space="0" w:color="auto"/>
                    <w:left w:val="single" w:sz="6" w:space="0" w:color="DBDBDB"/>
                    <w:bottom w:val="none" w:sz="0" w:space="0" w:color="auto"/>
                    <w:right w:val="single" w:sz="6" w:space="0" w:color="DBDBDB"/>
                  </w:divBdr>
                  <w:divsChild>
                    <w:div w:id="200946027">
                      <w:marLeft w:val="0"/>
                      <w:marRight w:val="0"/>
                      <w:marTop w:val="0"/>
                      <w:marBottom w:val="0"/>
                      <w:divBdr>
                        <w:top w:val="none" w:sz="0" w:space="0" w:color="auto"/>
                        <w:left w:val="none" w:sz="0" w:space="0" w:color="auto"/>
                        <w:bottom w:val="none" w:sz="0" w:space="0" w:color="auto"/>
                        <w:right w:val="none" w:sz="0" w:space="0" w:color="auto"/>
                      </w:divBdr>
                      <w:divsChild>
                        <w:div w:id="596787588">
                          <w:marLeft w:val="0"/>
                          <w:marRight w:val="0"/>
                          <w:marTop w:val="0"/>
                          <w:marBottom w:val="0"/>
                          <w:divBdr>
                            <w:top w:val="none" w:sz="0" w:space="0" w:color="auto"/>
                            <w:left w:val="none" w:sz="0" w:space="0" w:color="auto"/>
                            <w:bottom w:val="none" w:sz="0" w:space="0" w:color="auto"/>
                            <w:right w:val="none" w:sz="0" w:space="0" w:color="auto"/>
                          </w:divBdr>
                          <w:divsChild>
                            <w:div w:id="2030254889">
                              <w:marLeft w:val="0"/>
                              <w:marRight w:val="0"/>
                              <w:marTop w:val="0"/>
                              <w:marBottom w:val="0"/>
                              <w:divBdr>
                                <w:top w:val="none" w:sz="0" w:space="0" w:color="auto"/>
                                <w:left w:val="none" w:sz="0" w:space="0" w:color="auto"/>
                                <w:bottom w:val="none" w:sz="0" w:space="0" w:color="auto"/>
                                <w:right w:val="none" w:sz="0" w:space="0" w:color="auto"/>
                              </w:divBdr>
                              <w:divsChild>
                                <w:div w:id="1715422019">
                                  <w:marLeft w:val="0"/>
                                  <w:marRight w:val="0"/>
                                  <w:marTop w:val="0"/>
                                  <w:marBottom w:val="0"/>
                                  <w:divBdr>
                                    <w:top w:val="none" w:sz="0" w:space="0" w:color="auto"/>
                                    <w:left w:val="none" w:sz="0" w:space="0" w:color="auto"/>
                                    <w:bottom w:val="none" w:sz="0" w:space="0" w:color="auto"/>
                                    <w:right w:val="none" w:sz="0" w:space="0" w:color="auto"/>
                                  </w:divBdr>
                                  <w:divsChild>
                                    <w:div w:id="998271723">
                                      <w:marLeft w:val="0"/>
                                      <w:marRight w:val="0"/>
                                      <w:marTop w:val="0"/>
                                      <w:marBottom w:val="0"/>
                                      <w:divBdr>
                                        <w:top w:val="none" w:sz="0" w:space="0" w:color="auto"/>
                                        <w:left w:val="none" w:sz="0" w:space="0" w:color="auto"/>
                                        <w:bottom w:val="none" w:sz="0" w:space="0" w:color="auto"/>
                                        <w:right w:val="none" w:sz="0" w:space="0" w:color="auto"/>
                                      </w:divBdr>
                                      <w:divsChild>
                                        <w:div w:id="924460276">
                                          <w:marLeft w:val="0"/>
                                          <w:marRight w:val="0"/>
                                          <w:marTop w:val="0"/>
                                          <w:marBottom w:val="0"/>
                                          <w:divBdr>
                                            <w:top w:val="none" w:sz="0" w:space="0" w:color="auto"/>
                                            <w:left w:val="none" w:sz="0" w:space="0" w:color="auto"/>
                                            <w:bottom w:val="none" w:sz="0" w:space="0" w:color="auto"/>
                                            <w:right w:val="none" w:sz="0" w:space="0" w:color="auto"/>
                                          </w:divBdr>
                                          <w:divsChild>
                                            <w:div w:id="1909880832">
                                              <w:marLeft w:val="0"/>
                                              <w:marRight w:val="0"/>
                                              <w:marTop w:val="0"/>
                                              <w:marBottom w:val="0"/>
                                              <w:divBdr>
                                                <w:top w:val="none" w:sz="0" w:space="0" w:color="auto"/>
                                                <w:left w:val="none" w:sz="0" w:space="0" w:color="auto"/>
                                                <w:bottom w:val="none" w:sz="0" w:space="0" w:color="auto"/>
                                                <w:right w:val="none" w:sz="0" w:space="0" w:color="auto"/>
                                              </w:divBdr>
                                              <w:divsChild>
                                                <w:div w:id="2064790185">
                                                  <w:marLeft w:val="0"/>
                                                  <w:marRight w:val="0"/>
                                                  <w:marTop w:val="0"/>
                                                  <w:marBottom w:val="0"/>
                                                  <w:divBdr>
                                                    <w:top w:val="none" w:sz="0" w:space="0" w:color="auto"/>
                                                    <w:left w:val="none" w:sz="0" w:space="0" w:color="auto"/>
                                                    <w:bottom w:val="single" w:sz="36" w:space="15" w:color="EBEBEB"/>
                                                    <w:right w:val="none" w:sz="0" w:space="0" w:color="auto"/>
                                                  </w:divBdr>
                                                </w:div>
                                                <w:div w:id="123158822">
                                                  <w:marLeft w:val="0"/>
                                                  <w:marRight w:val="0"/>
                                                  <w:marTop w:val="0"/>
                                                  <w:marBottom w:val="0"/>
                                                  <w:divBdr>
                                                    <w:top w:val="none" w:sz="0" w:space="0" w:color="auto"/>
                                                    <w:left w:val="none" w:sz="0" w:space="0" w:color="auto"/>
                                                    <w:bottom w:val="none" w:sz="0" w:space="0" w:color="auto"/>
                                                    <w:right w:val="none" w:sz="0" w:space="0" w:color="auto"/>
                                                  </w:divBdr>
                                                  <w:divsChild>
                                                    <w:div w:id="456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ttached/file/20220825/20220825151215_6571.xlsx" TargetMode="External"/><Relationship Id="rId3" Type="http://schemas.openxmlformats.org/officeDocument/2006/relationships/webSettings" Target="webSettings.xml"/><Relationship Id="rId7" Type="http://schemas.openxmlformats.org/officeDocument/2006/relationships/hyperlink" Target="https://www.csc.edu.cn/article/2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23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382</Words>
  <Characters>2179</Characters>
  <Application>Microsoft Office Word</Application>
  <DocSecurity>0</DocSecurity>
  <Lines>18</Lines>
  <Paragraphs>5</Paragraphs>
  <ScaleCrop>false</ScaleCrop>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Fangping</dc:creator>
  <cp:keywords/>
  <dc:description/>
  <cp:lastModifiedBy>Fangping</cp:lastModifiedBy>
  <cp:revision>2</cp:revision>
  <dcterms:created xsi:type="dcterms:W3CDTF">2022-08-29T01:37:00Z</dcterms:created>
  <dcterms:modified xsi:type="dcterms:W3CDTF">2022-08-29T06:27:00Z</dcterms:modified>
</cp:coreProperties>
</file>